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E3" w:rsidRDefault="003B6DCA" w:rsidP="008B61E3">
      <w:pPr>
        <w:jc w:val="center"/>
        <w:rPr>
          <w:rFonts w:ascii="Helvetica" w:hAnsi="Helvetica" w:cs="Helvetica"/>
          <w:b/>
          <w:sz w:val="28"/>
          <w:szCs w:val="28"/>
        </w:rPr>
      </w:pPr>
      <w:r w:rsidRPr="008B61E3">
        <w:rPr>
          <w:rFonts w:ascii="Helvetica" w:hAnsi="Helvetica" w:cs="Helvetica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ED3D0" wp14:editId="30B0ACB4">
                <wp:simplePos x="0" y="0"/>
                <wp:positionH relativeFrom="margin">
                  <wp:posOffset>-203835</wp:posOffset>
                </wp:positionH>
                <wp:positionV relativeFrom="paragraph">
                  <wp:posOffset>353060</wp:posOffset>
                </wp:positionV>
                <wp:extent cx="6419850" cy="120015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DCA" w:rsidRPr="003B6DCA" w:rsidRDefault="003B6DCA" w:rsidP="008B61E3">
                            <w:pPr>
                              <w:rPr>
                                <w:b/>
                              </w:rPr>
                            </w:pPr>
                            <w:r w:rsidRPr="003B6DCA">
                              <w:rPr>
                                <w:b/>
                              </w:rPr>
                              <w:t xml:space="preserve">When confronted by an agitated person at a pantry, your </w:t>
                            </w:r>
                            <w:r w:rsidRPr="008B61E3">
                              <w:rPr>
                                <w:b/>
                                <w:u w:val="single"/>
                              </w:rPr>
                              <w:t>first and only objective is to reduce the level of anger so that discussion becomes possible</w:t>
                            </w:r>
                            <w:r w:rsidRPr="003B6DCA">
                              <w:rPr>
                                <w:b/>
                              </w:rPr>
                              <w:t>.</w:t>
                            </w:r>
                            <w:r w:rsidR="008B61E3">
                              <w:rPr>
                                <w:b/>
                              </w:rPr>
                              <w:t xml:space="preserve"> This is also called “De-escalation.”</w:t>
                            </w:r>
                          </w:p>
                          <w:p w:rsidR="003B6DCA" w:rsidRDefault="003B6DCA" w:rsidP="008B61E3">
                            <w:r>
                              <w:t>This guide pertains to situations when someone at the pantry is confronting you because she/he is frustrated, irritable, and/or angry. This guide is not to be used in extreme cases when physical violence is threatened. In those instances, do not engage further with the individual. Get help immediately and call 9-1-1.</w:t>
                            </w:r>
                          </w:p>
                          <w:p w:rsidR="003B6DCA" w:rsidRDefault="003B6DCA" w:rsidP="008B6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ED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05pt;margin-top:27.8pt;width:505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" fillcolor="white [3201]" strokeweight=".5pt">
                <v:textbox>
                  <w:txbxContent>
                    <w:p w:rsidR="003B6DCA" w:rsidRPr="003B6DCA" w:rsidRDefault="003B6DCA" w:rsidP="008B61E3">
                      <w:pPr>
                        <w:rPr>
                          <w:b/>
                        </w:rPr>
                      </w:pPr>
                      <w:r w:rsidRPr="003B6DCA">
                        <w:rPr>
                          <w:b/>
                        </w:rPr>
                        <w:t xml:space="preserve">When confronted by an agitated person at a pantry, your </w:t>
                      </w:r>
                      <w:r w:rsidRPr="008B61E3">
                        <w:rPr>
                          <w:b/>
                          <w:u w:val="single"/>
                        </w:rPr>
                        <w:t>first and only objective is to reduce the level of anger so that discussion becomes possible</w:t>
                      </w:r>
                      <w:r w:rsidRPr="003B6DCA">
                        <w:rPr>
                          <w:b/>
                        </w:rPr>
                        <w:t>.</w:t>
                      </w:r>
                      <w:r w:rsidR="008B61E3">
                        <w:rPr>
                          <w:b/>
                        </w:rPr>
                        <w:t xml:space="preserve"> This is also called “De-escalation.”</w:t>
                      </w:r>
                    </w:p>
                    <w:p w:rsidR="003B6DCA" w:rsidRDefault="003B6DCA" w:rsidP="008B61E3">
                      <w:r>
                        <w:t>This guide pertains to situations when someone at the pantry is confronting you because she/he is frustrated, irritable, and/or angry. This guide is not to be used in extreme cases when physical violence is threatened. In those instances, do not engage further with the individual. Get help immediately and call 9-1-1.</w:t>
                      </w:r>
                    </w:p>
                    <w:p w:rsidR="003B6DCA" w:rsidRDefault="003B6DCA" w:rsidP="008B61E3"/>
                  </w:txbxContent>
                </v:textbox>
                <w10:wrap type="topAndBottom" anchorx="margin"/>
              </v:shape>
            </w:pict>
          </mc:Fallback>
        </mc:AlternateContent>
      </w:r>
      <w:r w:rsidRPr="008B61E3">
        <w:rPr>
          <w:rFonts w:ascii="Helvetica" w:hAnsi="Helvetica" w:cs="Helvetica"/>
          <w:b/>
          <w:sz w:val="28"/>
          <w:szCs w:val="28"/>
        </w:rPr>
        <w:t xml:space="preserve">How to Handle an Agitated Person While Keeping </w:t>
      </w:r>
      <w:proofErr w:type="gramStart"/>
      <w:r w:rsidRPr="008B61E3">
        <w:rPr>
          <w:rFonts w:ascii="Helvetica" w:hAnsi="Helvetica" w:cs="Helvetica"/>
          <w:b/>
          <w:sz w:val="28"/>
          <w:szCs w:val="28"/>
        </w:rPr>
        <w:t>Safe</w:t>
      </w:r>
      <w:proofErr w:type="gramEnd"/>
    </w:p>
    <w:p w:rsidR="008B61E3" w:rsidRDefault="008B61E3" w:rsidP="008B61E3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p w:rsidR="008B61E3" w:rsidRDefault="001115CD" w:rsidP="008B61E3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8B61E3">
        <w:rPr>
          <w:rFonts w:ascii="Helvetica" w:hAnsi="Helvetica" w:cs="Helvetica"/>
          <w:b/>
          <w:sz w:val="24"/>
          <w:szCs w:val="24"/>
        </w:rPr>
        <w:t xml:space="preserve">3 </w:t>
      </w:r>
      <w:r w:rsidR="00FD1F1F" w:rsidRPr="008B61E3">
        <w:rPr>
          <w:rFonts w:ascii="Helvetica" w:hAnsi="Helvetica" w:cs="Helvetica"/>
          <w:b/>
          <w:sz w:val="24"/>
          <w:szCs w:val="24"/>
        </w:rPr>
        <w:t>Things to Keep in Mind</w:t>
      </w:r>
    </w:p>
    <w:p w:rsidR="008B61E3" w:rsidRPr="008B61E3" w:rsidRDefault="008B61E3" w:rsidP="008B61E3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p w:rsidR="001115CD" w:rsidRPr="008B61E3" w:rsidRDefault="001115CD" w:rsidP="00E45472">
      <w:pPr>
        <w:pStyle w:val="ListParagraph"/>
        <w:numPr>
          <w:ilvl w:val="0"/>
          <w:numId w:val="2"/>
        </w:numPr>
        <w:ind w:left="360"/>
        <w:rPr>
          <w:rFonts w:ascii="Helvetica" w:hAnsi="Helvetica" w:cs="Helvetica"/>
          <w:b/>
        </w:rPr>
      </w:pPr>
      <w:r w:rsidRPr="008B61E3">
        <w:rPr>
          <w:rFonts w:ascii="Helvetica" w:hAnsi="Helvetica" w:cs="Helvetica"/>
          <w:b/>
        </w:rPr>
        <w:t>Self-Control and Confidence</w:t>
      </w:r>
    </w:p>
    <w:p w:rsidR="00151DE3" w:rsidRPr="008B61E3" w:rsidRDefault="001115CD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 xml:space="preserve">Appear calm, centered and self-assured even </w:t>
      </w:r>
      <w:r w:rsidR="00775BC4">
        <w:rPr>
          <w:rFonts w:ascii="Helvetica" w:hAnsi="Helvetica" w:cs="Helvetica"/>
          <w:sz w:val="20"/>
          <w:szCs w:val="20"/>
        </w:rPr>
        <w:t>when</w:t>
      </w:r>
      <w:r w:rsidRPr="008B61E3">
        <w:rPr>
          <w:rFonts w:ascii="Helvetica" w:hAnsi="Helvetica" w:cs="Helvetica"/>
          <w:sz w:val="20"/>
          <w:szCs w:val="20"/>
        </w:rPr>
        <w:t xml:space="preserve"> you don’t feel</w:t>
      </w:r>
      <w:r w:rsidR="00561777" w:rsidRPr="008B61E3">
        <w:rPr>
          <w:rFonts w:ascii="Helvetica" w:hAnsi="Helvetica" w:cs="Helvetica"/>
          <w:sz w:val="20"/>
          <w:szCs w:val="20"/>
        </w:rPr>
        <w:t xml:space="preserve"> like</w:t>
      </w:r>
      <w:r w:rsidRPr="008B61E3">
        <w:rPr>
          <w:rFonts w:ascii="Helvetica" w:hAnsi="Helvetica" w:cs="Helvetica"/>
          <w:sz w:val="20"/>
          <w:szCs w:val="20"/>
        </w:rPr>
        <w:t xml:space="preserve"> it.</w:t>
      </w:r>
    </w:p>
    <w:p w:rsidR="001115CD" w:rsidRPr="008B61E3" w:rsidRDefault="00151DE3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Look as non-threatening as possible.</w:t>
      </w:r>
      <w:r w:rsidR="001115CD" w:rsidRPr="008B61E3">
        <w:rPr>
          <w:rFonts w:ascii="Helvetica" w:hAnsi="Helvetica" w:cs="Helvetica"/>
          <w:sz w:val="20"/>
          <w:szCs w:val="20"/>
        </w:rPr>
        <w:t xml:space="preserve"> </w:t>
      </w:r>
    </w:p>
    <w:p w:rsidR="001115CD" w:rsidRPr="008B61E3" w:rsidRDefault="001115CD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 xml:space="preserve">Relax facial muscles and look confident. Anxiety can make the client feel anxious and unsafe which can escalate aggression. </w:t>
      </w:r>
    </w:p>
    <w:p w:rsidR="00151DE3" w:rsidRPr="008B61E3" w:rsidRDefault="00151DE3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Don’t be defensive or judgmental.</w:t>
      </w:r>
    </w:p>
    <w:p w:rsidR="00E74975" w:rsidRPr="008B61E3" w:rsidRDefault="00E74975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Do not smile. This can be perceived as mockery or anxiety.</w:t>
      </w:r>
    </w:p>
    <w:p w:rsidR="001115CD" w:rsidRPr="008B61E3" w:rsidRDefault="001115CD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 xml:space="preserve">Be very respectful even when firmly setting limits or calling for help. The agitated individual is very sensitive to feeling shamed and disrespected. Treat them with dignity and respect. </w:t>
      </w:r>
      <w:r w:rsidRPr="008B61E3">
        <w:rPr>
          <w:rFonts w:ascii="Helvetica" w:hAnsi="Helvetica" w:cs="Helvetica"/>
          <w:sz w:val="20"/>
          <w:szCs w:val="20"/>
        </w:rPr>
        <w:br/>
      </w:r>
    </w:p>
    <w:p w:rsidR="001115CD" w:rsidRPr="008B61E3" w:rsidRDefault="001115CD" w:rsidP="00E45472">
      <w:pPr>
        <w:pStyle w:val="ListParagraph"/>
        <w:numPr>
          <w:ilvl w:val="0"/>
          <w:numId w:val="2"/>
        </w:numPr>
        <w:ind w:left="360"/>
        <w:rPr>
          <w:rFonts w:ascii="Helvetica" w:hAnsi="Helvetica" w:cs="Helvetica"/>
          <w:b/>
        </w:rPr>
      </w:pPr>
      <w:r w:rsidRPr="008B61E3">
        <w:rPr>
          <w:rFonts w:ascii="Helvetica" w:hAnsi="Helvetica" w:cs="Helvetica"/>
          <w:b/>
        </w:rPr>
        <w:t>Physical Stance</w:t>
      </w:r>
    </w:p>
    <w:p w:rsidR="00026940" w:rsidRPr="008B61E3" w:rsidRDefault="00026940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Never turn your back for any reason</w:t>
      </w:r>
    </w:p>
    <w:p w:rsidR="00026940" w:rsidRPr="008B61E3" w:rsidRDefault="00026940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 xml:space="preserve">Always be at the same eye </w:t>
      </w:r>
      <w:r w:rsidR="00151DE3" w:rsidRPr="008B61E3">
        <w:rPr>
          <w:rFonts w:ascii="Helvetica" w:hAnsi="Helvetica" w:cs="Helvetica"/>
          <w:sz w:val="20"/>
          <w:szCs w:val="20"/>
        </w:rPr>
        <w:t xml:space="preserve">level. </w:t>
      </w:r>
    </w:p>
    <w:p w:rsidR="001115CD" w:rsidRPr="008B61E3" w:rsidRDefault="00151DE3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Allow extra physical space between you – about four times your usual distance.</w:t>
      </w:r>
    </w:p>
    <w:p w:rsidR="00151DE3" w:rsidRPr="008B61E3" w:rsidRDefault="00151DE3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 xml:space="preserve">Do not approach a client head-on or from the back. </w:t>
      </w:r>
      <w:r w:rsidR="005C4BD2" w:rsidRPr="008B61E3">
        <w:rPr>
          <w:rFonts w:ascii="Helvetica" w:hAnsi="Helvetica" w:cs="Helvetica"/>
          <w:sz w:val="20"/>
          <w:szCs w:val="20"/>
        </w:rPr>
        <w:t>Stand to the side of the person (L-shape) while maintaining distance of at least one leg length.</w:t>
      </w:r>
    </w:p>
    <w:p w:rsidR="00151DE3" w:rsidRPr="008B61E3" w:rsidRDefault="00151DE3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Do not touch – even if some touching is generally culturally appropriate and usual in your setting. Very angry people may misinterpret physical contact as hostile or threatening.</w:t>
      </w:r>
    </w:p>
    <w:p w:rsidR="005C4BD2" w:rsidRPr="008B61E3" w:rsidRDefault="00151DE3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 xml:space="preserve">Keep hands out of your pockets, up and available to protect yourself. </w:t>
      </w:r>
    </w:p>
    <w:p w:rsidR="00051A9C" w:rsidRPr="008B61E3" w:rsidRDefault="00051A9C" w:rsidP="00F72ACC">
      <w:pPr>
        <w:pStyle w:val="ListParagraph"/>
        <w:spacing w:after="120" w:line="240" w:lineRule="auto"/>
        <w:ind w:left="821"/>
        <w:rPr>
          <w:rFonts w:ascii="Helvetica" w:hAnsi="Helvetica" w:cs="Helvetica"/>
          <w:sz w:val="16"/>
          <w:szCs w:val="16"/>
        </w:rPr>
      </w:pPr>
    </w:p>
    <w:p w:rsidR="0013720D" w:rsidRPr="008B61E3" w:rsidRDefault="00151DE3" w:rsidP="0013720D">
      <w:pPr>
        <w:pStyle w:val="ListParagraph"/>
        <w:numPr>
          <w:ilvl w:val="0"/>
          <w:numId w:val="2"/>
        </w:numPr>
        <w:ind w:left="360" w:hanging="270"/>
        <w:rPr>
          <w:rFonts w:ascii="Helvetica" w:hAnsi="Helvetica" w:cs="Helvetica"/>
          <w:b/>
        </w:rPr>
      </w:pPr>
      <w:r w:rsidRPr="008B61E3">
        <w:rPr>
          <w:rFonts w:ascii="Helvetica" w:hAnsi="Helvetica" w:cs="Helvetica"/>
          <w:b/>
        </w:rPr>
        <w:t>Communication</w:t>
      </w:r>
    </w:p>
    <w:p w:rsidR="0013720D" w:rsidRPr="008B61E3" w:rsidRDefault="0013720D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Speak calmly at an average volume</w:t>
      </w:r>
      <w:r w:rsidR="00FD1F1F" w:rsidRPr="008B61E3">
        <w:rPr>
          <w:rFonts w:ascii="Helvetica" w:hAnsi="Helvetica" w:cs="Helvetica"/>
          <w:sz w:val="20"/>
          <w:szCs w:val="20"/>
        </w:rPr>
        <w:t>. Use a modulate</w:t>
      </w:r>
      <w:r w:rsidR="008B61E3">
        <w:rPr>
          <w:rFonts w:ascii="Helvetica" w:hAnsi="Helvetica" w:cs="Helvetica"/>
          <w:sz w:val="20"/>
          <w:szCs w:val="20"/>
        </w:rPr>
        <w:t xml:space="preserve">d, low monotonous tone of voice. Do </w:t>
      </w:r>
      <w:r w:rsidR="005C4BD2" w:rsidRPr="008B61E3">
        <w:rPr>
          <w:rFonts w:ascii="Helvetica" w:hAnsi="Helvetica" w:cs="Helvetica"/>
          <w:sz w:val="20"/>
          <w:szCs w:val="20"/>
        </w:rPr>
        <w:t xml:space="preserve">not get loud or try to yell over a screaming person. </w:t>
      </w:r>
    </w:p>
    <w:p w:rsidR="0013720D" w:rsidRPr="008B61E3" w:rsidRDefault="0013720D" w:rsidP="008B61E3">
      <w:pPr>
        <w:pStyle w:val="ListParagraph"/>
        <w:numPr>
          <w:ilvl w:val="0"/>
          <w:numId w:val="5"/>
        </w:numPr>
        <w:spacing w:after="0"/>
        <w:ind w:left="821" w:hanging="274"/>
        <w:rPr>
          <w:rFonts w:ascii="Helvetica" w:hAnsi="Helvetica" w:cs="Helvetica"/>
          <w:b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Keep your answers short and clear</w:t>
      </w:r>
      <w:r w:rsidR="008B61E3">
        <w:rPr>
          <w:rFonts w:ascii="Helvetica" w:hAnsi="Helvetica" w:cs="Helvetica"/>
          <w:sz w:val="20"/>
          <w:szCs w:val="20"/>
        </w:rPr>
        <w:t>.</w:t>
      </w:r>
    </w:p>
    <w:p w:rsidR="0013720D" w:rsidRPr="008B61E3" w:rsidRDefault="0013720D" w:rsidP="008B61E3">
      <w:pPr>
        <w:pStyle w:val="ListParagraph"/>
        <w:numPr>
          <w:ilvl w:val="0"/>
          <w:numId w:val="5"/>
        </w:numPr>
        <w:spacing w:after="0"/>
        <w:ind w:left="821" w:hanging="274"/>
        <w:rPr>
          <w:rFonts w:ascii="Helvetica" w:hAnsi="Helvetica" w:cs="Helvetica"/>
          <w:b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Restate what the person is trying to communicate with you</w:t>
      </w:r>
    </w:p>
    <w:p w:rsidR="00151DE3" w:rsidRPr="008B61E3" w:rsidRDefault="00151DE3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 xml:space="preserve">Respond selectively. DO NOT </w:t>
      </w:r>
      <w:r w:rsidR="008B61E3">
        <w:rPr>
          <w:rFonts w:ascii="Helvetica" w:hAnsi="Helvetica" w:cs="Helvetica"/>
          <w:sz w:val="20"/>
          <w:szCs w:val="20"/>
        </w:rPr>
        <w:t>ANSWER</w:t>
      </w:r>
      <w:r w:rsidRPr="008B61E3">
        <w:rPr>
          <w:rFonts w:ascii="Helvetica" w:hAnsi="Helvetica" w:cs="Helvetica"/>
          <w:sz w:val="20"/>
          <w:szCs w:val="20"/>
        </w:rPr>
        <w:t xml:space="preserve"> abusive questions (e.g. “Why are all the </w:t>
      </w:r>
      <w:r w:rsidR="00EE5638">
        <w:rPr>
          <w:rFonts w:ascii="Helvetica" w:hAnsi="Helvetica" w:cs="Helvetica"/>
          <w:sz w:val="20"/>
          <w:szCs w:val="20"/>
        </w:rPr>
        <w:t>volunteers</w:t>
      </w:r>
      <w:r w:rsidR="008B61E3">
        <w:rPr>
          <w:rFonts w:ascii="Helvetica" w:hAnsi="Helvetica" w:cs="Helvetica"/>
          <w:sz w:val="20"/>
          <w:szCs w:val="20"/>
        </w:rPr>
        <w:t xml:space="preserve"> </w:t>
      </w:r>
      <w:r w:rsidR="00EE5638">
        <w:rPr>
          <w:rFonts w:ascii="Helvetica" w:hAnsi="Helvetica" w:cs="Helvetica"/>
          <w:sz w:val="20"/>
          <w:szCs w:val="20"/>
        </w:rPr>
        <w:t xml:space="preserve">always </w:t>
      </w:r>
      <w:r w:rsidR="008B61E3">
        <w:rPr>
          <w:rFonts w:ascii="Helvetica" w:hAnsi="Helvetica" w:cs="Helvetica"/>
          <w:sz w:val="20"/>
          <w:szCs w:val="20"/>
        </w:rPr>
        <w:t xml:space="preserve">so </w:t>
      </w:r>
      <w:bookmarkStart w:id="0" w:name="_GoBack"/>
      <w:bookmarkEnd w:id="0"/>
      <w:r w:rsidR="008B61E3">
        <w:rPr>
          <w:rFonts w:ascii="Helvetica" w:hAnsi="Helvetica" w:cs="Helvetica"/>
          <w:sz w:val="20"/>
          <w:szCs w:val="20"/>
        </w:rPr>
        <w:t xml:space="preserve">(insult)?” </w:t>
      </w:r>
      <w:r w:rsidR="00040279" w:rsidRPr="008B61E3">
        <w:rPr>
          <w:rFonts w:ascii="Helvetica" w:hAnsi="Helvetica" w:cs="Helvetica"/>
          <w:sz w:val="20"/>
          <w:szCs w:val="20"/>
        </w:rPr>
        <w:t>These</w:t>
      </w:r>
      <w:r w:rsidRPr="008B61E3">
        <w:rPr>
          <w:rFonts w:ascii="Helvetica" w:hAnsi="Helvetica" w:cs="Helvetica"/>
          <w:sz w:val="20"/>
          <w:szCs w:val="20"/>
        </w:rPr>
        <w:t xml:space="preserve"> questions should get no response whatsoever. ANSWER informational questions even when asked rudely (e.g. </w:t>
      </w:r>
      <w:r w:rsidR="00E45472" w:rsidRPr="008B61E3">
        <w:rPr>
          <w:rFonts w:ascii="Helvetica" w:hAnsi="Helvetica" w:cs="Helvetica"/>
          <w:sz w:val="20"/>
          <w:szCs w:val="20"/>
        </w:rPr>
        <w:t>“Can you enroll me now or what?!”)</w:t>
      </w:r>
    </w:p>
    <w:p w:rsidR="00E45472" w:rsidRPr="008B61E3" w:rsidRDefault="00E45472" w:rsidP="008B61E3">
      <w:pPr>
        <w:pStyle w:val="ListParagraph"/>
        <w:numPr>
          <w:ilvl w:val="1"/>
          <w:numId w:val="2"/>
        </w:numPr>
        <w:spacing w:after="0"/>
        <w:ind w:left="810" w:hanging="270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Explain limits and rules in an authoritative, firm, and always respectful tone. Give choices where possible in which both alternatives are safe ones</w:t>
      </w:r>
      <w:r w:rsidR="006747AF">
        <w:rPr>
          <w:rFonts w:ascii="Helvetica" w:hAnsi="Helvetica" w:cs="Helvetica"/>
          <w:sz w:val="20"/>
          <w:szCs w:val="20"/>
        </w:rPr>
        <w:t>.</w:t>
      </w:r>
      <w:r w:rsidRPr="008B61E3">
        <w:rPr>
          <w:rFonts w:ascii="Helvetica" w:hAnsi="Helvetica" w:cs="Helvetica"/>
          <w:sz w:val="20"/>
          <w:szCs w:val="20"/>
        </w:rPr>
        <w:t xml:space="preserve"> </w:t>
      </w:r>
    </w:p>
    <w:p w:rsidR="008B61E3" w:rsidRPr="008B61E3" w:rsidRDefault="00E45472" w:rsidP="008B61E3">
      <w:pPr>
        <w:pStyle w:val="ListParagraph"/>
        <w:numPr>
          <w:ilvl w:val="1"/>
          <w:numId w:val="2"/>
        </w:numPr>
        <w:spacing w:after="0"/>
        <w:ind w:left="821" w:hanging="274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>Tap into the person’s thinking mode: Say “I can’t understand you when you are yelling. Help me understand what you are saying to me</w:t>
      </w:r>
      <w:r w:rsidR="00051A9C" w:rsidRPr="008B61E3">
        <w:rPr>
          <w:rFonts w:ascii="Helvetica" w:hAnsi="Helvetica" w:cs="Helvetica"/>
          <w:sz w:val="20"/>
          <w:szCs w:val="20"/>
        </w:rPr>
        <w:t>.</w:t>
      </w:r>
      <w:r w:rsidRPr="008B61E3">
        <w:rPr>
          <w:rFonts w:ascii="Helvetica" w:hAnsi="Helvetica" w:cs="Helvetica"/>
          <w:sz w:val="20"/>
          <w:szCs w:val="20"/>
        </w:rPr>
        <w:t>”</w:t>
      </w:r>
    </w:p>
    <w:p w:rsidR="008B61E3" w:rsidRDefault="008B61E3" w:rsidP="008B61E3">
      <w:pPr>
        <w:spacing w:after="120" w:line="240" w:lineRule="auto"/>
        <w:rPr>
          <w:rFonts w:ascii="Helvetica" w:hAnsi="Helvetica" w:cs="Helvetica"/>
          <w:i/>
          <w:sz w:val="18"/>
          <w:szCs w:val="18"/>
        </w:rPr>
      </w:pPr>
    </w:p>
    <w:p w:rsidR="008B61E3" w:rsidRPr="008B61E3" w:rsidRDefault="008B61E3" w:rsidP="008B61E3">
      <w:pPr>
        <w:spacing w:after="120" w:line="240" w:lineRule="auto"/>
        <w:rPr>
          <w:rFonts w:ascii="Helvetica" w:hAnsi="Helvetica" w:cs="Helvetica"/>
          <w:i/>
          <w:color w:val="0000FF" w:themeColor="hyperlink"/>
          <w:sz w:val="18"/>
          <w:szCs w:val="18"/>
          <w:u w:val="single"/>
        </w:rPr>
      </w:pPr>
      <w:r w:rsidRPr="008B61E3">
        <w:rPr>
          <w:rFonts w:ascii="Helvetica" w:hAnsi="Helvetica" w:cs="Helvetica"/>
          <w:i/>
          <w:sz w:val="18"/>
          <w:szCs w:val="18"/>
        </w:rPr>
        <w:t xml:space="preserve">Adapted from “Verbal De-Escalation Techniques for Defusing or Talking Down an Explosive Situation” by Eva </w:t>
      </w:r>
      <w:proofErr w:type="spellStart"/>
      <w:r w:rsidRPr="008B61E3">
        <w:rPr>
          <w:rFonts w:ascii="Helvetica" w:hAnsi="Helvetica" w:cs="Helvetica"/>
          <w:i/>
          <w:sz w:val="18"/>
          <w:szCs w:val="18"/>
        </w:rPr>
        <w:t>Skolnik</w:t>
      </w:r>
      <w:proofErr w:type="spellEnd"/>
      <w:r w:rsidRPr="008B61E3">
        <w:rPr>
          <w:rFonts w:ascii="Helvetica" w:hAnsi="Helvetica" w:cs="Helvetica"/>
          <w:i/>
          <w:sz w:val="18"/>
          <w:szCs w:val="18"/>
        </w:rPr>
        <w:t xml:space="preserve">-Acker, LICSW </w:t>
      </w:r>
      <w:proofErr w:type="spellStart"/>
      <w:r w:rsidRPr="008B61E3">
        <w:rPr>
          <w:rFonts w:ascii="Helvetica" w:hAnsi="Helvetica" w:cs="Helvetica"/>
          <w:i/>
          <w:sz w:val="18"/>
          <w:szCs w:val="18"/>
        </w:rPr>
        <w:t>Retreived</w:t>
      </w:r>
      <w:proofErr w:type="spellEnd"/>
      <w:r w:rsidRPr="008B61E3">
        <w:rPr>
          <w:rFonts w:ascii="Helvetica" w:hAnsi="Helvetica" w:cs="Helvetica"/>
          <w:i/>
          <w:sz w:val="18"/>
          <w:szCs w:val="18"/>
        </w:rPr>
        <w:t xml:space="preserve"> from: </w:t>
      </w:r>
      <w:hyperlink r:id="rId8" w:history="1">
        <w:r w:rsidRPr="008B61E3">
          <w:rPr>
            <w:rStyle w:val="Hyperlink"/>
            <w:rFonts w:ascii="Helvetica" w:hAnsi="Helvetica" w:cs="Helvetica"/>
            <w:i/>
            <w:sz w:val="18"/>
            <w:szCs w:val="18"/>
          </w:rPr>
          <w:t>http://www.pps.net/cms/lib8/OR01913224/Centricity/Domain/178/bspverbal_de-escalation.pdf</w:t>
        </w:r>
      </w:hyperlink>
    </w:p>
    <w:p w:rsidR="008B61E3" w:rsidRDefault="008B61E3" w:rsidP="003B6DCA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B6DCA" w:rsidRDefault="003B6DCA" w:rsidP="003B6DCA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 xml:space="preserve">For additional resources on de-escalation, please visit: </w:t>
      </w:r>
    </w:p>
    <w:p w:rsidR="008B61E3" w:rsidRPr="008B61E3" w:rsidRDefault="008B61E3" w:rsidP="003B6DCA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B6DCA" w:rsidRPr="008B61E3" w:rsidRDefault="003B6DCA" w:rsidP="00837603">
      <w:pPr>
        <w:pStyle w:val="ListParagraph"/>
        <w:numPr>
          <w:ilvl w:val="0"/>
          <w:numId w:val="6"/>
        </w:numPr>
        <w:spacing w:after="0"/>
        <w:ind w:left="1267"/>
        <w:rPr>
          <w:rFonts w:ascii="Helvetica" w:hAnsi="Helvetica" w:cs="Helvetica"/>
          <w:sz w:val="20"/>
          <w:szCs w:val="20"/>
        </w:rPr>
      </w:pPr>
      <w:r w:rsidRPr="008B61E3">
        <w:rPr>
          <w:rFonts w:ascii="Helvetica" w:hAnsi="Helvetica" w:cs="Helvetica"/>
          <w:sz w:val="20"/>
          <w:szCs w:val="20"/>
        </w:rPr>
        <w:t xml:space="preserve">CPI’s Top 10 De-Escalation Tips </w:t>
      </w:r>
      <w:hyperlink r:id="rId9" w:history="1">
        <w:r w:rsidRPr="008B61E3">
          <w:rPr>
            <w:rStyle w:val="Hyperlink"/>
            <w:rFonts w:ascii="Helvetica" w:hAnsi="Helvetica" w:cs="Helvetica"/>
            <w:sz w:val="20"/>
            <w:szCs w:val="20"/>
          </w:rPr>
          <w:t>http://jpschools.org/wp-content/uploads/2013/01/Nonviolent-Crisis-Intervention-pdf.pdf</w:t>
        </w:r>
      </w:hyperlink>
    </w:p>
    <w:p w:rsidR="003B6DCA" w:rsidRPr="008B61E3" w:rsidRDefault="00EE5638" w:rsidP="00837603">
      <w:pPr>
        <w:pStyle w:val="ListParagraph"/>
        <w:numPr>
          <w:ilvl w:val="0"/>
          <w:numId w:val="6"/>
        </w:numPr>
        <w:spacing w:after="0"/>
        <w:ind w:left="1267"/>
        <w:rPr>
          <w:rFonts w:ascii="Helvetica" w:hAnsi="Helvetica" w:cs="Helvetica"/>
          <w:sz w:val="20"/>
          <w:szCs w:val="20"/>
        </w:rPr>
      </w:pPr>
      <w:hyperlink r:id="rId10" w:history="1">
        <w:r w:rsidR="003B6DCA" w:rsidRPr="008B61E3">
          <w:rPr>
            <w:rStyle w:val="Hyperlink"/>
            <w:rFonts w:ascii="Helvetica" w:hAnsi="Helvetica" w:cs="Helvetica"/>
            <w:sz w:val="20"/>
            <w:szCs w:val="20"/>
          </w:rPr>
          <w:t>www.in.gov/dcs/files/</w:t>
        </w:r>
        <w:r w:rsidR="003B6DCA" w:rsidRPr="008B61E3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Verbal</w:t>
        </w:r>
        <w:r w:rsidR="003B6DCA" w:rsidRPr="008B61E3">
          <w:rPr>
            <w:rStyle w:val="Hyperlink"/>
            <w:rFonts w:ascii="Helvetica" w:hAnsi="Helvetica" w:cs="Helvetica"/>
            <w:sz w:val="20"/>
            <w:szCs w:val="20"/>
          </w:rPr>
          <w:t>_</w:t>
        </w:r>
        <w:r w:rsidR="003B6DCA" w:rsidRPr="008B61E3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De</w:t>
        </w:r>
        <w:r w:rsidR="003B6DCA" w:rsidRPr="008B61E3">
          <w:rPr>
            <w:rStyle w:val="Hyperlink"/>
            <w:rFonts w:ascii="Helvetica" w:hAnsi="Helvetica" w:cs="Helvetica"/>
            <w:sz w:val="20"/>
            <w:szCs w:val="20"/>
          </w:rPr>
          <w:t>-</w:t>
        </w:r>
        <w:r w:rsidR="003B6DCA" w:rsidRPr="008B61E3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escalation</w:t>
        </w:r>
        <w:r w:rsidR="003B6DCA" w:rsidRPr="008B61E3">
          <w:rPr>
            <w:rStyle w:val="Hyperlink"/>
            <w:rFonts w:ascii="Helvetica" w:hAnsi="Helvetica" w:cs="Helvetica"/>
            <w:sz w:val="20"/>
            <w:szCs w:val="20"/>
          </w:rPr>
          <w:t>.</w:t>
        </w:r>
        <w:r w:rsidR="003B6DCA" w:rsidRPr="008B61E3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ppt</w:t>
        </w:r>
        <w:r w:rsidR="003B6DCA" w:rsidRPr="008B61E3">
          <w:rPr>
            <w:rStyle w:val="Hyperlink"/>
            <w:rFonts w:ascii="Helvetica" w:hAnsi="Helvetica" w:cs="Helvetica"/>
            <w:sz w:val="20"/>
            <w:szCs w:val="20"/>
          </w:rPr>
          <w:t>x</w:t>
        </w:r>
      </w:hyperlink>
    </w:p>
    <w:sectPr w:rsidR="003B6DCA" w:rsidRPr="008B61E3" w:rsidSect="008B61E3">
      <w:headerReference w:type="default" r:id="rId11"/>
      <w:footerReference w:type="default" r:id="rId12"/>
      <w:pgSz w:w="12240" w:h="15840"/>
      <w:pgMar w:top="1008" w:right="1296" w:bottom="1008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D2" w:rsidRDefault="005C4BD2" w:rsidP="005C4BD2">
      <w:pPr>
        <w:spacing w:after="0" w:line="240" w:lineRule="auto"/>
      </w:pPr>
      <w:r>
        <w:separator/>
      </w:r>
    </w:p>
  </w:endnote>
  <w:endnote w:type="continuationSeparator" w:id="0">
    <w:p w:rsidR="005C4BD2" w:rsidRDefault="005C4BD2" w:rsidP="005C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</w:rPr>
      <w:id w:val="1130822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603" w:rsidRPr="00837603" w:rsidRDefault="00837603">
        <w:pPr>
          <w:pStyle w:val="Footer"/>
          <w:jc w:val="center"/>
          <w:rPr>
            <w:rFonts w:ascii="Helvetica" w:hAnsi="Helvetica" w:cs="Helvetica"/>
          </w:rPr>
        </w:pPr>
        <w:r w:rsidRPr="00837603">
          <w:rPr>
            <w:rFonts w:ascii="Helvetica" w:hAnsi="Helvetica" w:cs="Helvetica"/>
          </w:rPr>
          <w:fldChar w:fldCharType="begin"/>
        </w:r>
        <w:r w:rsidRPr="00837603">
          <w:rPr>
            <w:rFonts w:ascii="Helvetica" w:hAnsi="Helvetica" w:cs="Helvetica"/>
          </w:rPr>
          <w:instrText xml:space="preserve"> PAGE   \* MERGEFORMAT </w:instrText>
        </w:r>
        <w:r w:rsidRPr="00837603">
          <w:rPr>
            <w:rFonts w:ascii="Helvetica" w:hAnsi="Helvetica" w:cs="Helvetica"/>
          </w:rPr>
          <w:fldChar w:fldCharType="separate"/>
        </w:r>
        <w:r w:rsidR="00EE5638">
          <w:rPr>
            <w:rFonts w:ascii="Helvetica" w:hAnsi="Helvetica" w:cs="Helvetica"/>
            <w:noProof/>
          </w:rPr>
          <w:t>1</w:t>
        </w:r>
        <w:r w:rsidRPr="00837603">
          <w:rPr>
            <w:rFonts w:ascii="Helvetica" w:hAnsi="Helvetica" w:cs="Helvetica"/>
            <w:noProof/>
          </w:rPr>
          <w:fldChar w:fldCharType="end"/>
        </w:r>
      </w:p>
    </w:sdtContent>
  </w:sdt>
  <w:p w:rsidR="00837603" w:rsidRDefault="00837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D2" w:rsidRDefault="005C4BD2" w:rsidP="005C4BD2">
      <w:pPr>
        <w:spacing w:after="0" w:line="240" w:lineRule="auto"/>
      </w:pPr>
      <w:r>
        <w:separator/>
      </w:r>
    </w:p>
  </w:footnote>
  <w:footnote w:type="continuationSeparator" w:id="0">
    <w:p w:rsidR="005C4BD2" w:rsidRDefault="005C4BD2" w:rsidP="005C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CA" w:rsidRDefault="003B6DCA" w:rsidP="003B6DCA">
    <w:pPr>
      <w:pStyle w:val="Header"/>
      <w:jc w:val="center"/>
    </w:pPr>
    <w:r w:rsidRPr="003B6DCA">
      <w:rPr>
        <w:b/>
        <w:noProof/>
        <w:sz w:val="28"/>
        <w:szCs w:val="28"/>
        <w:lang w:eastAsia="en-US"/>
      </w:rPr>
      <w:drawing>
        <wp:inline distT="0" distB="0" distL="0" distR="0" wp14:anchorId="0C530907" wp14:editId="688E0578">
          <wp:extent cx="832026" cy="723265"/>
          <wp:effectExtent l="0" t="0" r="6350" b="635"/>
          <wp:docPr id="1" name="Picture 1" descr="P:\Logo SF-Marin Food Bank\Logo_Files\Digital_ONLY\SFMFBLogo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SF-Marin Food Bank\Logo_Files\Digital_ONLY\SFMFBLogoS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5" t="12147" r="10714" b="12712"/>
                  <a:stretch/>
                </pic:blipFill>
                <pic:spPr bwMode="auto">
                  <a:xfrm>
                    <a:off x="0" y="0"/>
                    <a:ext cx="906534" cy="788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6DCA" w:rsidRPr="008B61E3" w:rsidRDefault="003B6DCA" w:rsidP="003B6DCA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BE1"/>
    <w:multiLevelType w:val="hybridMultilevel"/>
    <w:tmpl w:val="749E5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7423"/>
    <w:multiLevelType w:val="hybridMultilevel"/>
    <w:tmpl w:val="6D5A70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1711B5"/>
    <w:multiLevelType w:val="hybridMultilevel"/>
    <w:tmpl w:val="DCF66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7372E"/>
    <w:multiLevelType w:val="hybridMultilevel"/>
    <w:tmpl w:val="55D6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6906"/>
    <w:multiLevelType w:val="multilevel"/>
    <w:tmpl w:val="CA36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41E70"/>
    <w:multiLevelType w:val="hybridMultilevel"/>
    <w:tmpl w:val="ED100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CD"/>
    <w:rsid w:val="00026940"/>
    <w:rsid w:val="00040279"/>
    <w:rsid w:val="00051A9C"/>
    <w:rsid w:val="000E05BA"/>
    <w:rsid w:val="001115CD"/>
    <w:rsid w:val="0013720D"/>
    <w:rsid w:val="00151DE3"/>
    <w:rsid w:val="001E105B"/>
    <w:rsid w:val="003B6DCA"/>
    <w:rsid w:val="00457CB8"/>
    <w:rsid w:val="00561777"/>
    <w:rsid w:val="005C4BD2"/>
    <w:rsid w:val="006747AF"/>
    <w:rsid w:val="00775BC4"/>
    <w:rsid w:val="00837603"/>
    <w:rsid w:val="008B61E3"/>
    <w:rsid w:val="00AD032E"/>
    <w:rsid w:val="00AE6773"/>
    <w:rsid w:val="00CB66BF"/>
    <w:rsid w:val="00CE72EF"/>
    <w:rsid w:val="00E24DC1"/>
    <w:rsid w:val="00E45472"/>
    <w:rsid w:val="00E74975"/>
    <w:rsid w:val="00EE5638"/>
    <w:rsid w:val="00F72ACC"/>
    <w:rsid w:val="00F96EF2"/>
    <w:rsid w:val="00F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804A"/>
  <w15:chartTrackingRefBased/>
  <w15:docId w15:val="{72E6A286-BFF1-4F3F-A58A-FBED44B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F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D2"/>
  </w:style>
  <w:style w:type="paragraph" w:styleId="Footer">
    <w:name w:val="footer"/>
    <w:basedOn w:val="Normal"/>
    <w:link w:val="FooterChar"/>
    <w:uiPriority w:val="99"/>
    <w:unhideWhenUsed/>
    <w:rsid w:val="005C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46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89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s.net/cms/lib8/OR01913224/Centricity/Domain/178/bspverbal_de-escalat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.gov/dcs/files/Verbal_De-escalatio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pschools.org/wp-content/uploads/2013/01/Nonviolent-Crisis-Intervention-pdf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33624DE-997C-4EAB-950B-D743BE3C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Marin Food Bank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SuKei Lao</dc:creator>
  <cp:keywords/>
  <dc:description/>
  <cp:lastModifiedBy>Isabel Flores</cp:lastModifiedBy>
  <cp:revision>20</cp:revision>
  <cp:lastPrinted>2016-08-30T19:28:00Z</cp:lastPrinted>
  <dcterms:created xsi:type="dcterms:W3CDTF">2016-08-29T20:55:00Z</dcterms:created>
  <dcterms:modified xsi:type="dcterms:W3CDTF">2017-08-17T22:21:00Z</dcterms:modified>
</cp:coreProperties>
</file>